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A" w:rsidRDefault="005322EA" w:rsidP="005C05A7">
      <w:pPr>
        <w:jc w:val="both"/>
        <w:rPr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0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Pr="005322EA" w:rsidRDefault="005322EA" w:rsidP="005322EA">
      <w:pPr>
        <w:pStyle w:val="a4"/>
        <w:numPr>
          <w:ilvl w:val="1"/>
          <w:numId w:val="1"/>
        </w:numPr>
        <w:tabs>
          <w:tab w:val="left" w:pos="529"/>
          <w:tab w:val="left" w:pos="558"/>
          <w:tab w:val="left" w:pos="993"/>
        </w:tabs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5322EA" w:rsidRDefault="005322EA" w:rsidP="005322EA">
      <w:pPr>
        <w:pStyle w:val="1"/>
        <w:shd w:val="clear" w:color="auto" w:fill="auto"/>
        <w:tabs>
          <w:tab w:val="left" w:pos="529"/>
          <w:tab w:val="left" w:pos="558"/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pt;height:717pt">
            <v:imagedata r:id="rId7" o:title="положение"/>
          </v:shape>
        </w:pict>
      </w:r>
    </w:p>
    <w:p w:rsidR="0042699C" w:rsidRPr="005C05A7" w:rsidRDefault="00AD5CAA" w:rsidP="005322EA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Комплектование лагеря осуществляется по количеству, рекомен</w:t>
      </w:r>
      <w:r w:rsidR="00E70FA6" w:rsidRPr="005C05A7">
        <w:rPr>
          <w:sz w:val="23"/>
          <w:szCs w:val="23"/>
        </w:rPr>
        <w:t>дуемому Управлением образования Администрации Шадринского муниципального округа</w:t>
      </w:r>
      <w:r w:rsidRPr="005C05A7">
        <w:rPr>
          <w:sz w:val="23"/>
          <w:szCs w:val="23"/>
        </w:rPr>
        <w:t>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68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lastRenderedPageBreak/>
        <w:t>При комплектовании лагеря первоочередным правом пользуются обучающиеся из категории малообеспеченных семей и детей, находящихся в трудной жизненной ситуации.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68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Лагерь функциониру</w:t>
      </w:r>
      <w:r w:rsidR="00E70FA6" w:rsidRPr="005C05A7">
        <w:rPr>
          <w:sz w:val="23"/>
          <w:szCs w:val="23"/>
        </w:rPr>
        <w:t>ет в период летних каникул в течение 15 рабочих</w:t>
      </w:r>
      <w:r w:rsidRPr="005C05A7">
        <w:rPr>
          <w:sz w:val="23"/>
          <w:szCs w:val="23"/>
        </w:rPr>
        <w:t xml:space="preserve"> дней</w:t>
      </w:r>
      <w:r w:rsidR="00E70FA6" w:rsidRPr="005C05A7">
        <w:rPr>
          <w:sz w:val="23"/>
          <w:szCs w:val="23"/>
        </w:rPr>
        <w:t xml:space="preserve"> (21 календарного дня), в период осенних каникул 5 рабочих дней.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68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Дети направляются в лагерь при отсутствии медицинских противопоказаний для пребывания ребенка в лагере.</w:t>
      </w:r>
    </w:p>
    <w:p w:rsidR="00D546B4" w:rsidRPr="00D546B4" w:rsidRDefault="00AD5CAA" w:rsidP="00D546B4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68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0" w:name="bookmark2"/>
      <w:bookmarkStart w:id="1" w:name="bookmark3"/>
      <w:r w:rsidRPr="005C05A7">
        <w:rPr>
          <w:sz w:val="23"/>
          <w:szCs w:val="23"/>
        </w:rPr>
        <w:t>Организация деятельности лагеря</w:t>
      </w:r>
      <w:bookmarkEnd w:id="0"/>
      <w:bookmarkEnd w:id="1"/>
    </w:p>
    <w:p w:rsidR="0042699C" w:rsidRPr="005C05A7" w:rsidRDefault="00E70FA6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Лагерь</w:t>
      </w:r>
      <w:r w:rsidR="00AD5CAA" w:rsidRPr="005C05A7">
        <w:rPr>
          <w:sz w:val="23"/>
          <w:szCs w:val="23"/>
        </w:rPr>
        <w:t xml:space="preserve"> с дневным пребыванием открывается приказом </w:t>
      </w:r>
      <w:r w:rsidRPr="005C05A7">
        <w:rPr>
          <w:sz w:val="23"/>
          <w:szCs w:val="23"/>
        </w:rPr>
        <w:t>руководителя образовательной организации</w:t>
      </w:r>
      <w:r w:rsidR="00AD5CAA" w:rsidRPr="005C05A7">
        <w:rPr>
          <w:sz w:val="23"/>
          <w:szCs w:val="23"/>
        </w:rPr>
        <w:t>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Лагерь организуется с дневным пребыванием детей.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Лагерь работает в режиме пятидневной рабочей недели с выходным днем (суббота, воскресенье).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</w:t>
      </w:r>
      <w:r w:rsidR="00573DAC" w:rsidRPr="005C05A7">
        <w:rPr>
          <w:sz w:val="23"/>
          <w:szCs w:val="23"/>
        </w:rPr>
        <w:t xml:space="preserve"> занятости детей</w:t>
      </w:r>
      <w:r w:rsidRPr="005C05A7">
        <w:rPr>
          <w:sz w:val="23"/>
          <w:szCs w:val="23"/>
        </w:rPr>
        <w:t>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Питание детей и подростков производится по меню, составленному с учетом норм потребления, сезонности, продо</w:t>
      </w:r>
      <w:r w:rsidR="00573DAC" w:rsidRPr="005C05A7">
        <w:rPr>
          <w:sz w:val="23"/>
          <w:szCs w:val="23"/>
        </w:rPr>
        <w:t xml:space="preserve">лжительности нахождения детей </w:t>
      </w:r>
      <w:r w:rsidRPr="005C05A7">
        <w:rPr>
          <w:sz w:val="23"/>
          <w:szCs w:val="23"/>
        </w:rPr>
        <w:t>в лагере</w:t>
      </w:r>
      <w:r w:rsidR="00573DAC" w:rsidRPr="005C05A7">
        <w:rPr>
          <w:sz w:val="23"/>
          <w:szCs w:val="23"/>
        </w:rPr>
        <w:t xml:space="preserve"> и утверждается руководителем образовательной организации</w:t>
      </w:r>
      <w:r w:rsidRPr="005C05A7">
        <w:rPr>
          <w:sz w:val="23"/>
          <w:szCs w:val="23"/>
        </w:rPr>
        <w:t>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</w:t>
      </w:r>
      <w:r w:rsidR="00573DAC" w:rsidRPr="005C05A7">
        <w:rPr>
          <w:sz w:val="23"/>
          <w:szCs w:val="23"/>
        </w:rPr>
        <w:t>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727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727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42699C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658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D546B4" w:rsidRPr="005C05A7" w:rsidRDefault="00D546B4" w:rsidP="00D546B4">
      <w:pPr>
        <w:pStyle w:val="1"/>
        <w:shd w:val="clear" w:color="auto" w:fill="auto"/>
        <w:tabs>
          <w:tab w:val="left" w:pos="529"/>
          <w:tab w:val="left" w:pos="658"/>
          <w:tab w:val="left" w:pos="993"/>
        </w:tabs>
        <w:ind w:left="426"/>
        <w:jc w:val="both"/>
        <w:rPr>
          <w:sz w:val="23"/>
          <w:szCs w:val="23"/>
        </w:rPr>
      </w:pP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2" w:name="bookmark4"/>
      <w:bookmarkStart w:id="3" w:name="bookmark5"/>
      <w:r w:rsidRPr="005C05A7">
        <w:rPr>
          <w:sz w:val="23"/>
          <w:szCs w:val="23"/>
        </w:rPr>
        <w:t>Кадровое обеспечение</w:t>
      </w:r>
      <w:bookmarkEnd w:id="2"/>
      <w:bookmarkEnd w:id="3"/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Приказом </w:t>
      </w:r>
      <w:r w:rsidR="00CC49A5" w:rsidRPr="005C05A7">
        <w:rPr>
          <w:sz w:val="23"/>
          <w:szCs w:val="23"/>
        </w:rPr>
        <w:t xml:space="preserve">руководителя образовательной организации </w:t>
      </w:r>
      <w:r w:rsidRPr="005C05A7">
        <w:rPr>
          <w:sz w:val="23"/>
          <w:szCs w:val="23"/>
        </w:rPr>
        <w:t>назначаются начальник лагеря, воспитатели из числа педагогических работников.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- просветительными и спортивными учреждениями.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Штатное расписание лагеря утверждается образовательным учреждением, на базе которого он </w:t>
      </w:r>
      <w:r w:rsidRPr="005C05A7">
        <w:rPr>
          <w:sz w:val="23"/>
          <w:szCs w:val="23"/>
        </w:rPr>
        <w:lastRenderedPageBreak/>
        <w:t>организован.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C49A5" w:rsidRPr="005C05A7" w:rsidRDefault="00CC49A5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4" w:name="bookmark6"/>
      <w:bookmarkStart w:id="5" w:name="bookmark7"/>
      <w:r w:rsidRPr="005C05A7">
        <w:rPr>
          <w:sz w:val="23"/>
          <w:szCs w:val="23"/>
        </w:rPr>
        <w:t>Права и обязанности учащихся, посещающих летний оздоровительный лагерь</w:t>
      </w:r>
      <w:bookmarkEnd w:id="4"/>
      <w:bookmarkEnd w:id="5"/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Учащиеся летнего лагеря имеют право: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на временное прекращение посещения лагеря по болезни;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на свободное участие в запланированных досуговых мероприятиях;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на участие в самоуправлении лагеря.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Учащиеся обязаны: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бережно относиться к используемому имуществу;</w:t>
      </w:r>
    </w:p>
    <w:p w:rsidR="0042699C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- выполнять законные требования администрации и работников лагеря.</w:t>
      </w:r>
    </w:p>
    <w:p w:rsidR="00D546B4" w:rsidRPr="005C05A7" w:rsidRDefault="00D546B4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6" w:name="bookmark8"/>
      <w:bookmarkStart w:id="7" w:name="bookmark9"/>
      <w:r w:rsidRPr="005C05A7">
        <w:rPr>
          <w:sz w:val="23"/>
          <w:szCs w:val="23"/>
        </w:rPr>
        <w:t>Охрана жизни и здоровья детей</w:t>
      </w:r>
      <w:bookmarkEnd w:id="6"/>
      <w:bookmarkEnd w:id="7"/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Начальник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710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Ответственность за перевозку детей всеми видами транспорта возлагается на начальника лагеря. 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Организация походов и экскурсий производится на основании соответствующих инструкций </w:t>
      </w:r>
      <w:r w:rsidR="00F25C2A" w:rsidRPr="005C05A7">
        <w:rPr>
          <w:sz w:val="23"/>
          <w:szCs w:val="23"/>
        </w:rPr>
        <w:t>руководителя</w:t>
      </w:r>
      <w:r w:rsidRPr="005C05A7">
        <w:rPr>
          <w:sz w:val="23"/>
          <w:szCs w:val="23"/>
        </w:rPr>
        <w:t xml:space="preserve"> образовательного учреждения.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В лагере действует план эвакуации на случай пожара и чрезвычайных ситуаций.</w:t>
      </w:r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58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Организация питания осуществляется на основе примерных норм питания. За качество питания несет ответственность бракеражная комиссия, утвержденная </w:t>
      </w:r>
      <w:r w:rsidR="00F25C2A" w:rsidRPr="005C05A7">
        <w:rPr>
          <w:sz w:val="23"/>
          <w:szCs w:val="23"/>
        </w:rPr>
        <w:t>руководителем</w:t>
      </w:r>
      <w:r w:rsidR="00BC6F7B">
        <w:rPr>
          <w:sz w:val="23"/>
          <w:szCs w:val="23"/>
        </w:rPr>
        <w:t xml:space="preserve"> </w:t>
      </w:r>
      <w:r w:rsidR="00F25C2A" w:rsidRPr="005C05A7">
        <w:rPr>
          <w:sz w:val="23"/>
          <w:szCs w:val="23"/>
        </w:rPr>
        <w:t>образовательной организации</w:t>
      </w:r>
      <w:r w:rsidRPr="005C05A7">
        <w:rPr>
          <w:sz w:val="23"/>
          <w:szCs w:val="23"/>
        </w:rPr>
        <w:t xml:space="preserve"> на время работы лагеря.</w:t>
      </w: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8" w:name="bookmark10"/>
      <w:bookmarkStart w:id="9" w:name="bookmark11"/>
      <w:r w:rsidRPr="005C05A7">
        <w:rPr>
          <w:sz w:val="23"/>
          <w:szCs w:val="23"/>
        </w:rPr>
        <w:t>Финансовое обеспечение</w:t>
      </w:r>
      <w:bookmarkEnd w:id="8"/>
      <w:bookmarkEnd w:id="9"/>
    </w:p>
    <w:p w:rsidR="0042699C" w:rsidRPr="005C05A7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710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42699C" w:rsidRDefault="00AD5CAA" w:rsidP="005C05A7">
      <w:pPr>
        <w:pStyle w:val="1"/>
        <w:numPr>
          <w:ilvl w:val="1"/>
          <w:numId w:val="1"/>
        </w:numPr>
        <w:shd w:val="clear" w:color="auto" w:fill="auto"/>
        <w:tabs>
          <w:tab w:val="left" w:pos="529"/>
          <w:tab w:val="left" w:pos="710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 xml:space="preserve">Лагерь организуется за счет средств областного и муниципального бюджета, родительской платы. Для содержания лагеря могут быть </w:t>
      </w:r>
      <w:r w:rsidR="005C05A7" w:rsidRPr="005C05A7">
        <w:rPr>
          <w:sz w:val="23"/>
          <w:szCs w:val="23"/>
        </w:rPr>
        <w:t>привлечены спонсорские средства.</w:t>
      </w:r>
    </w:p>
    <w:p w:rsidR="00D546B4" w:rsidRPr="005C05A7" w:rsidRDefault="00D546B4" w:rsidP="00D546B4">
      <w:pPr>
        <w:pStyle w:val="1"/>
        <w:shd w:val="clear" w:color="auto" w:fill="auto"/>
        <w:tabs>
          <w:tab w:val="left" w:pos="529"/>
          <w:tab w:val="left" w:pos="710"/>
          <w:tab w:val="left" w:pos="993"/>
        </w:tabs>
        <w:ind w:left="426"/>
        <w:jc w:val="both"/>
        <w:rPr>
          <w:sz w:val="23"/>
          <w:szCs w:val="23"/>
        </w:rPr>
      </w:pPr>
    </w:p>
    <w:p w:rsidR="0042699C" w:rsidRPr="005C05A7" w:rsidRDefault="00AD5CAA" w:rsidP="005C05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529"/>
          <w:tab w:val="left" w:pos="993"/>
        </w:tabs>
        <w:ind w:firstLine="426"/>
        <w:rPr>
          <w:sz w:val="23"/>
          <w:szCs w:val="23"/>
        </w:rPr>
      </w:pPr>
      <w:bookmarkStart w:id="10" w:name="bookmark12"/>
      <w:bookmarkStart w:id="11" w:name="bookmark13"/>
      <w:r w:rsidRPr="005C05A7">
        <w:rPr>
          <w:sz w:val="23"/>
          <w:szCs w:val="23"/>
        </w:rPr>
        <w:t>Ответственность</w:t>
      </w:r>
      <w:bookmarkEnd w:id="10"/>
      <w:bookmarkEnd w:id="11"/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7.1. Образовательное учреждение, на базе которого организован лагерь, несёт ответственность: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— за целевое расходование финансовых средств из областного и местного бюджетов;</w:t>
      </w:r>
    </w:p>
    <w:p w:rsidR="0042699C" w:rsidRPr="005C05A7" w:rsidRDefault="00AD5CAA" w:rsidP="005C05A7">
      <w:pPr>
        <w:pStyle w:val="1"/>
        <w:shd w:val="clear" w:color="auto" w:fill="auto"/>
        <w:tabs>
          <w:tab w:val="left" w:pos="529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— за своевременное представление финансового отчета.</w:t>
      </w:r>
    </w:p>
    <w:p w:rsidR="0042699C" w:rsidRPr="005C05A7" w:rsidRDefault="00AD5CAA" w:rsidP="005C05A7">
      <w:pPr>
        <w:pStyle w:val="1"/>
        <w:numPr>
          <w:ilvl w:val="0"/>
          <w:numId w:val="2"/>
        </w:numPr>
        <w:shd w:val="clear" w:color="auto" w:fill="auto"/>
        <w:tabs>
          <w:tab w:val="left" w:pos="529"/>
          <w:tab w:val="left" w:pos="710"/>
          <w:tab w:val="left" w:pos="993"/>
        </w:tabs>
        <w:ind w:firstLine="426"/>
        <w:jc w:val="both"/>
        <w:rPr>
          <w:sz w:val="23"/>
          <w:szCs w:val="23"/>
        </w:rPr>
      </w:pPr>
      <w:r w:rsidRPr="005C05A7">
        <w:rPr>
          <w:sz w:val="23"/>
          <w:szCs w:val="23"/>
        </w:rPr>
        <w:t>Порядок привлечения к ответственности устанавливается действующим законодательством.</w:t>
      </w:r>
    </w:p>
    <w:sectPr w:rsidR="0042699C" w:rsidRPr="005C05A7" w:rsidSect="00EC4014">
      <w:footerReference w:type="default" r:id="rId8"/>
      <w:pgSz w:w="11909" w:h="16840"/>
      <w:pgMar w:top="814" w:right="387" w:bottom="682" w:left="1087" w:header="38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50" w:rsidRDefault="00F20350">
      <w:r>
        <w:separator/>
      </w:r>
    </w:p>
  </w:endnote>
  <w:endnote w:type="continuationSeparator" w:id="1">
    <w:p w:rsidR="00F20350" w:rsidRDefault="00F2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C" w:rsidRDefault="00BF605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67.95pt;margin-top:812.9pt;width:6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" filled="f" stroked="f">
          <v:textbox style="mso-fit-shape-to-text:t" inset="0,0,0,0">
            <w:txbxContent>
              <w:p w:rsidR="0042699C" w:rsidRDefault="00BF6052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AD5CAA">
                  <w:rPr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5322EA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50" w:rsidRDefault="00F20350"/>
  </w:footnote>
  <w:footnote w:type="continuationSeparator" w:id="1">
    <w:p w:rsidR="00F20350" w:rsidRDefault="00F20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D7"/>
    <w:multiLevelType w:val="multilevel"/>
    <w:tmpl w:val="98DA62F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163EC"/>
    <w:multiLevelType w:val="multilevel"/>
    <w:tmpl w:val="589A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699C"/>
    <w:rsid w:val="000018F3"/>
    <w:rsid w:val="000C2D42"/>
    <w:rsid w:val="00354242"/>
    <w:rsid w:val="003E7FE6"/>
    <w:rsid w:val="0042699C"/>
    <w:rsid w:val="005322EA"/>
    <w:rsid w:val="00573DAC"/>
    <w:rsid w:val="005C05A7"/>
    <w:rsid w:val="005F3C23"/>
    <w:rsid w:val="00827884"/>
    <w:rsid w:val="009A7608"/>
    <w:rsid w:val="009E6CB0"/>
    <w:rsid w:val="00A5052D"/>
    <w:rsid w:val="00AD5CAA"/>
    <w:rsid w:val="00BC6F7B"/>
    <w:rsid w:val="00BF6052"/>
    <w:rsid w:val="00C30B66"/>
    <w:rsid w:val="00CC49A5"/>
    <w:rsid w:val="00CD36E7"/>
    <w:rsid w:val="00CF705B"/>
    <w:rsid w:val="00D546B4"/>
    <w:rsid w:val="00E70FA6"/>
    <w:rsid w:val="00EC4014"/>
    <w:rsid w:val="00F20350"/>
    <w:rsid w:val="00F2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0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EC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EC4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C401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EC40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C401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3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летнем оздоровительном  лагере</vt:lpstr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летнем оздоровительном  лагере</dc:title>
  <dc:subject/>
  <dc:creator>ЧСШ 1</dc:creator>
  <cp:keywords/>
  <cp:lastModifiedBy>Uchitel11</cp:lastModifiedBy>
  <cp:revision>8</cp:revision>
  <dcterms:created xsi:type="dcterms:W3CDTF">2022-12-02T10:39:00Z</dcterms:created>
  <dcterms:modified xsi:type="dcterms:W3CDTF">2023-06-13T10:03:00Z</dcterms:modified>
</cp:coreProperties>
</file>